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6D" w:rsidRDefault="00FB636D" w:rsidP="00C90115">
      <w:pPr>
        <w:spacing w:after="0" w:line="259" w:lineRule="auto"/>
        <w:ind w:left="0" w:firstLine="0"/>
        <w:jc w:val="left"/>
        <w:rPr>
          <w:b/>
          <w:color w:val="auto"/>
          <w:sz w:val="24"/>
        </w:rPr>
      </w:pPr>
    </w:p>
    <w:p w:rsidR="00FB636D" w:rsidRDefault="00FB636D" w:rsidP="00C90115">
      <w:pPr>
        <w:spacing w:after="0" w:line="259" w:lineRule="auto"/>
        <w:ind w:left="0" w:firstLine="0"/>
        <w:jc w:val="left"/>
        <w:rPr>
          <w:b/>
          <w:color w:val="auto"/>
          <w:sz w:val="24"/>
        </w:rPr>
      </w:pPr>
    </w:p>
    <w:p w:rsidR="00FB636D" w:rsidRDefault="00FB636D" w:rsidP="00C90115">
      <w:pPr>
        <w:spacing w:after="0" w:line="259" w:lineRule="auto"/>
        <w:ind w:left="0" w:firstLine="0"/>
        <w:jc w:val="left"/>
        <w:rPr>
          <w:b/>
          <w:color w:val="auto"/>
          <w:sz w:val="24"/>
        </w:rPr>
      </w:pPr>
    </w:p>
    <w:p w:rsidR="00FB636D" w:rsidRDefault="00FB636D" w:rsidP="00C90115">
      <w:pPr>
        <w:spacing w:after="0" w:line="259" w:lineRule="auto"/>
        <w:ind w:left="0" w:firstLine="0"/>
        <w:jc w:val="left"/>
        <w:rPr>
          <w:b/>
          <w:color w:val="auto"/>
          <w:sz w:val="24"/>
        </w:rPr>
      </w:pPr>
    </w:p>
    <w:p w:rsidR="00373846" w:rsidRDefault="00C90115" w:rsidP="00373846">
      <w:pPr>
        <w:spacing w:after="0" w:line="259" w:lineRule="auto"/>
        <w:ind w:left="0" w:firstLine="0"/>
        <w:jc w:val="center"/>
        <w:rPr>
          <w:b/>
          <w:color w:val="auto"/>
          <w:sz w:val="24"/>
        </w:rPr>
      </w:pPr>
      <w:r w:rsidRPr="004F0DDB">
        <w:rPr>
          <w:b/>
          <w:color w:val="auto"/>
          <w:sz w:val="24"/>
        </w:rPr>
        <w:t>PORTFOOLIO KOOSTAMISE JA HINDAMISE JUHEND,</w:t>
      </w:r>
    </w:p>
    <w:p w:rsidR="00C90115" w:rsidRDefault="00C90115" w:rsidP="00373846">
      <w:pPr>
        <w:spacing w:after="0" w:line="259" w:lineRule="auto"/>
        <w:ind w:left="0" w:firstLine="0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puittaimede hindaja, tase 5</w:t>
      </w:r>
    </w:p>
    <w:p w:rsidR="00FB636D" w:rsidRDefault="00FB636D" w:rsidP="00C90115">
      <w:pPr>
        <w:spacing w:after="0" w:line="259" w:lineRule="auto"/>
        <w:ind w:left="0" w:firstLine="0"/>
        <w:jc w:val="left"/>
        <w:rPr>
          <w:b/>
          <w:color w:val="auto"/>
          <w:sz w:val="24"/>
        </w:rPr>
      </w:pPr>
    </w:p>
    <w:p w:rsidR="00FB636D" w:rsidRDefault="00FB636D" w:rsidP="00C90115">
      <w:pPr>
        <w:spacing w:after="0" w:line="259" w:lineRule="auto"/>
        <w:ind w:left="0" w:firstLine="0"/>
        <w:jc w:val="left"/>
        <w:rPr>
          <w:b/>
          <w:color w:val="auto"/>
          <w:sz w:val="24"/>
        </w:rPr>
      </w:pPr>
    </w:p>
    <w:p w:rsidR="00C90115" w:rsidRPr="00F6336A" w:rsidRDefault="00C90115" w:rsidP="00C90115">
      <w:pPr>
        <w:spacing w:after="0" w:line="259" w:lineRule="auto"/>
        <w:ind w:left="0" w:firstLine="0"/>
        <w:jc w:val="left"/>
        <w:rPr>
          <w:b/>
          <w:color w:val="auto"/>
        </w:rPr>
      </w:pPr>
    </w:p>
    <w:p w:rsidR="00C90115" w:rsidRPr="000E772A" w:rsidRDefault="00C90115" w:rsidP="00C90115">
      <w:pPr>
        <w:pStyle w:val="Loendilik"/>
        <w:numPr>
          <w:ilvl w:val="0"/>
          <w:numId w:val="7"/>
        </w:numPr>
        <w:spacing w:after="0" w:line="259" w:lineRule="auto"/>
        <w:jc w:val="left"/>
        <w:rPr>
          <w:b/>
          <w:color w:val="auto"/>
        </w:rPr>
      </w:pPr>
      <w:r w:rsidRPr="000E772A">
        <w:rPr>
          <w:b/>
          <w:color w:val="auto"/>
        </w:rPr>
        <w:t>Üldinfo</w:t>
      </w:r>
    </w:p>
    <w:p w:rsidR="00C90115" w:rsidRPr="00F6336A" w:rsidRDefault="00C90115" w:rsidP="00C90115">
      <w:pPr>
        <w:spacing w:after="0" w:line="259" w:lineRule="auto"/>
        <w:jc w:val="left"/>
        <w:rPr>
          <w:color w:val="auto"/>
        </w:rPr>
      </w:pPr>
    </w:p>
    <w:p w:rsidR="00C90115" w:rsidRPr="00F6336A" w:rsidRDefault="00C90115" w:rsidP="00C90115">
      <w:pPr>
        <w:spacing w:after="0" w:line="259" w:lineRule="auto"/>
        <w:ind w:left="0" w:firstLine="0"/>
        <w:jc w:val="left"/>
        <w:rPr>
          <w:color w:val="auto"/>
        </w:rPr>
      </w:pPr>
      <w:r w:rsidRPr="00F6336A">
        <w:rPr>
          <w:color w:val="auto"/>
        </w:rPr>
        <w:t>Allpool toodud juhendi järgi koostatud portfoolio esitatakse järgmistel juhtudel:</w:t>
      </w:r>
    </w:p>
    <w:p w:rsidR="00C90115" w:rsidRPr="00F6336A" w:rsidRDefault="00C90115" w:rsidP="00C90115">
      <w:pPr>
        <w:pStyle w:val="Loendilik"/>
        <w:numPr>
          <w:ilvl w:val="0"/>
          <w:numId w:val="6"/>
        </w:numPr>
        <w:spacing w:after="0" w:line="259" w:lineRule="auto"/>
        <w:jc w:val="left"/>
        <w:rPr>
          <w:color w:val="auto"/>
        </w:rPr>
      </w:pPr>
      <w:r>
        <w:rPr>
          <w:color w:val="auto"/>
        </w:rPr>
        <w:t>Puittaimede hindaja erialal kutseõppeasutuses õppivate õppurite</w:t>
      </w:r>
      <w:r w:rsidRPr="00F6336A">
        <w:rPr>
          <w:color w:val="auto"/>
        </w:rPr>
        <w:t xml:space="preserve"> ette</w:t>
      </w:r>
      <w:r>
        <w:rPr>
          <w:color w:val="auto"/>
        </w:rPr>
        <w:t>võttepraktika arvestamiseks</w:t>
      </w:r>
      <w:r w:rsidR="007314CC">
        <w:rPr>
          <w:color w:val="auto"/>
        </w:rPr>
        <w:t xml:space="preserve"> (praktikaperioodil tehtud tööde kohta)</w:t>
      </w:r>
      <w:r w:rsidRPr="00F6336A">
        <w:rPr>
          <w:color w:val="auto"/>
        </w:rPr>
        <w:t>;</w:t>
      </w:r>
    </w:p>
    <w:p w:rsidR="00C90115" w:rsidRPr="00F6336A" w:rsidRDefault="00C90115" w:rsidP="00C90115">
      <w:pPr>
        <w:pStyle w:val="Loendilik"/>
        <w:numPr>
          <w:ilvl w:val="0"/>
          <w:numId w:val="6"/>
        </w:numPr>
        <w:spacing w:after="0" w:line="259" w:lineRule="auto"/>
        <w:jc w:val="left"/>
        <w:rPr>
          <w:color w:val="auto"/>
        </w:rPr>
      </w:pPr>
      <w:r>
        <w:rPr>
          <w:color w:val="auto"/>
        </w:rPr>
        <w:t>Puittaimede hindaja</w:t>
      </w:r>
      <w:r w:rsidRPr="00F6336A">
        <w:rPr>
          <w:color w:val="auto"/>
        </w:rPr>
        <w:t xml:space="preserve">, tase </w:t>
      </w:r>
      <w:r>
        <w:rPr>
          <w:color w:val="auto"/>
        </w:rPr>
        <w:t>5</w:t>
      </w:r>
      <w:r w:rsidRPr="00F6336A">
        <w:rPr>
          <w:color w:val="auto"/>
        </w:rPr>
        <w:t xml:space="preserve">, kutse taotlemisel </w:t>
      </w:r>
      <w:r w:rsidR="007314CC">
        <w:rPr>
          <w:color w:val="auto"/>
        </w:rPr>
        <w:t>(</w:t>
      </w:r>
      <w:r w:rsidRPr="00F6336A">
        <w:rPr>
          <w:color w:val="auto"/>
        </w:rPr>
        <w:t>kolme</w:t>
      </w:r>
      <w:r w:rsidR="007314CC">
        <w:rPr>
          <w:color w:val="auto"/>
        </w:rPr>
        <w:t>l</w:t>
      </w:r>
      <w:r w:rsidRPr="00F6336A">
        <w:rPr>
          <w:color w:val="auto"/>
        </w:rPr>
        <w:t xml:space="preserve"> taotlemisele eelnenud aasta</w:t>
      </w:r>
      <w:r w:rsidR="002B1E03">
        <w:rPr>
          <w:color w:val="auto"/>
        </w:rPr>
        <w:t xml:space="preserve">l tehtud </w:t>
      </w:r>
      <w:r w:rsidRPr="00F6336A">
        <w:rPr>
          <w:color w:val="auto"/>
        </w:rPr>
        <w:t xml:space="preserve"> tööde kohta</w:t>
      </w:r>
      <w:r w:rsidR="002B1E03">
        <w:rPr>
          <w:color w:val="auto"/>
        </w:rPr>
        <w:t>)</w:t>
      </w:r>
      <w:r w:rsidRPr="00F6336A">
        <w:rPr>
          <w:color w:val="auto"/>
        </w:rPr>
        <w:t>;</w:t>
      </w:r>
    </w:p>
    <w:p w:rsidR="00C90115" w:rsidRPr="00F6336A" w:rsidRDefault="00C90115" w:rsidP="00C90115">
      <w:pPr>
        <w:pStyle w:val="Loendilik"/>
        <w:numPr>
          <w:ilvl w:val="0"/>
          <w:numId w:val="6"/>
        </w:numPr>
        <w:spacing w:after="0" w:line="259" w:lineRule="auto"/>
        <w:jc w:val="left"/>
        <w:rPr>
          <w:color w:val="auto"/>
        </w:rPr>
      </w:pPr>
      <w:r>
        <w:rPr>
          <w:color w:val="auto"/>
        </w:rPr>
        <w:t>Pu</w:t>
      </w:r>
      <w:r w:rsidRPr="00F6336A">
        <w:rPr>
          <w:color w:val="auto"/>
        </w:rPr>
        <w:t>i</w:t>
      </w:r>
      <w:r>
        <w:rPr>
          <w:color w:val="auto"/>
        </w:rPr>
        <w:t>ttaimede hindaja</w:t>
      </w:r>
      <w:r w:rsidRPr="00F6336A">
        <w:rPr>
          <w:color w:val="auto"/>
        </w:rPr>
        <w:t xml:space="preserve">, tase </w:t>
      </w:r>
      <w:r>
        <w:rPr>
          <w:color w:val="auto"/>
        </w:rPr>
        <w:t>5</w:t>
      </w:r>
      <w:r w:rsidRPr="00F6336A">
        <w:rPr>
          <w:color w:val="auto"/>
        </w:rPr>
        <w:t xml:space="preserve">, kutse taastõendamisel </w:t>
      </w:r>
      <w:r w:rsidR="002B1E03">
        <w:rPr>
          <w:color w:val="auto"/>
        </w:rPr>
        <w:t>(</w:t>
      </w:r>
      <w:r w:rsidRPr="00F6336A">
        <w:rPr>
          <w:color w:val="auto"/>
        </w:rPr>
        <w:t>kolme</w:t>
      </w:r>
      <w:r w:rsidR="002B1E03">
        <w:rPr>
          <w:color w:val="auto"/>
        </w:rPr>
        <w:t>l</w:t>
      </w:r>
      <w:r w:rsidRPr="00F6336A">
        <w:rPr>
          <w:color w:val="auto"/>
        </w:rPr>
        <w:t xml:space="preserve"> taastõendamisele eelnenud aasta</w:t>
      </w:r>
      <w:r w:rsidR="002B1E03">
        <w:rPr>
          <w:color w:val="auto"/>
        </w:rPr>
        <w:t>l</w:t>
      </w:r>
      <w:r w:rsidRPr="00F6336A">
        <w:rPr>
          <w:color w:val="auto"/>
        </w:rPr>
        <w:t xml:space="preserve"> tööde kohta</w:t>
      </w:r>
      <w:r w:rsidR="002B1E03">
        <w:rPr>
          <w:color w:val="auto"/>
        </w:rPr>
        <w:t>)</w:t>
      </w:r>
      <w:r w:rsidRPr="00F6336A">
        <w:rPr>
          <w:color w:val="auto"/>
        </w:rPr>
        <w:t>.</w:t>
      </w:r>
    </w:p>
    <w:p w:rsidR="00C90115" w:rsidRDefault="00C90115" w:rsidP="00C90115">
      <w:pPr>
        <w:spacing w:after="0" w:line="259" w:lineRule="auto"/>
        <w:jc w:val="left"/>
        <w:rPr>
          <w:color w:val="auto"/>
        </w:rPr>
      </w:pPr>
    </w:p>
    <w:p w:rsidR="00C90115" w:rsidRDefault="00C90115" w:rsidP="00C90115">
      <w:pPr>
        <w:spacing w:after="0" w:line="259" w:lineRule="auto"/>
        <w:jc w:val="left"/>
        <w:rPr>
          <w:color w:val="auto"/>
        </w:rPr>
      </w:pPr>
      <w:r w:rsidRPr="001503BD">
        <w:rPr>
          <w:color w:val="auto"/>
        </w:rPr>
        <w:t xml:space="preserve">Portfoolio esitatakse Kutseandjale (Eesti Arboristide Ühingule) </w:t>
      </w:r>
      <w:r>
        <w:rPr>
          <w:color w:val="auto"/>
        </w:rPr>
        <w:t xml:space="preserve">elektrooniliselt, </w:t>
      </w:r>
      <w:r w:rsidRPr="001503BD">
        <w:rPr>
          <w:color w:val="auto"/>
        </w:rPr>
        <w:t>üheains</w:t>
      </w:r>
      <w:r>
        <w:rPr>
          <w:color w:val="auto"/>
        </w:rPr>
        <w:t xml:space="preserve">a digiallkirjastatud  pdf-dokumendina 1 kuu enne kutseeksamit. Eksamile tulles esitatakse see </w:t>
      </w:r>
      <w:r w:rsidRPr="001503BD">
        <w:rPr>
          <w:color w:val="auto"/>
        </w:rPr>
        <w:t xml:space="preserve">CD-kettal </w:t>
      </w:r>
      <w:r>
        <w:rPr>
          <w:color w:val="auto"/>
        </w:rPr>
        <w:t xml:space="preserve">või </w:t>
      </w:r>
      <w:r w:rsidR="00FB636D">
        <w:rPr>
          <w:color w:val="auto"/>
        </w:rPr>
        <w:t xml:space="preserve">mõnel </w:t>
      </w:r>
      <w:r>
        <w:rPr>
          <w:color w:val="auto"/>
        </w:rPr>
        <w:t xml:space="preserve">muul </w:t>
      </w:r>
      <w:r w:rsidR="00FB636D">
        <w:rPr>
          <w:color w:val="auto"/>
        </w:rPr>
        <w:t xml:space="preserve">arhiveerimist võimaldaval </w:t>
      </w:r>
      <w:r>
        <w:rPr>
          <w:color w:val="auto"/>
        </w:rPr>
        <w:t xml:space="preserve">andmekandjal. </w:t>
      </w:r>
      <w:r w:rsidR="002B1E03">
        <w:rPr>
          <w:color w:val="auto"/>
        </w:rPr>
        <w:t>Puittaimede hindaja erialal õppivad õppurid</w:t>
      </w:r>
      <w:r w:rsidRPr="001503BD">
        <w:rPr>
          <w:color w:val="auto"/>
        </w:rPr>
        <w:t xml:space="preserve"> esitavad samadele nõuetele vastava portfoolio </w:t>
      </w:r>
      <w:r>
        <w:rPr>
          <w:color w:val="auto"/>
        </w:rPr>
        <w:t>arboristieriala koordineerijale</w:t>
      </w:r>
      <w:r w:rsidRPr="001503BD">
        <w:rPr>
          <w:color w:val="auto"/>
        </w:rPr>
        <w:t xml:space="preserve"> </w:t>
      </w:r>
      <w:r>
        <w:rPr>
          <w:color w:val="auto"/>
        </w:rPr>
        <w:t xml:space="preserve"> 1 kuu enne praktikaseminari. </w:t>
      </w:r>
    </w:p>
    <w:p w:rsidR="00C90115" w:rsidRDefault="00C90115" w:rsidP="00C90115">
      <w:pPr>
        <w:spacing w:after="0" w:line="259" w:lineRule="auto"/>
        <w:jc w:val="left"/>
        <w:rPr>
          <w:color w:val="auto"/>
        </w:rPr>
      </w:pPr>
    </w:p>
    <w:p w:rsidR="00C90115" w:rsidRDefault="00C90115" w:rsidP="00C90115">
      <w:pPr>
        <w:spacing w:after="0" w:line="259" w:lineRule="auto"/>
        <w:jc w:val="left"/>
        <w:rPr>
          <w:color w:val="auto"/>
        </w:rPr>
      </w:pPr>
      <w:r>
        <w:rPr>
          <w:color w:val="auto"/>
        </w:rPr>
        <w:t>Taotleja peab oma  tööd ja tegevusnäitajaid kirjeldama piisava selguse ja täpsusega, et  kõigi kehtivas kutsestandardis kirjeldatud kompetentside omamine oleks tõendatud. Portfoolio peab olema autentne: koostatud taotleja enese poolt ning kajastama üksnes omaenda tehtud töid. Koostamisel tuleb järgida nii õigekirja kui vorminõudeid, kuna see võimaldab teha järeldusi kuts</w:t>
      </w:r>
      <w:r w:rsidR="00C5683C">
        <w:rPr>
          <w:color w:val="auto"/>
        </w:rPr>
        <w:t>et läbiva kompetentsi punktide 3</w:t>
      </w:r>
      <w:r>
        <w:rPr>
          <w:color w:val="auto"/>
        </w:rPr>
        <w:t xml:space="preserve">.6 ja </w:t>
      </w:r>
      <w:r w:rsidR="00C5683C">
        <w:rPr>
          <w:color w:val="auto"/>
        </w:rPr>
        <w:t>3</w:t>
      </w:r>
      <w:r>
        <w:rPr>
          <w:color w:val="auto"/>
        </w:rPr>
        <w:t>.7 kohta. Hindamiskomisjoni liikmetel on õigus eksami ajal või praktikaseminaril esitada portfoolio, aga ka kutsestandardis loetletud teadmiste kohta täiendavaid küsimusi või läbi viia vestlus taotlejaga.</w:t>
      </w:r>
    </w:p>
    <w:p w:rsidR="00C90115" w:rsidRDefault="00C90115" w:rsidP="00C90115">
      <w:pPr>
        <w:spacing w:after="0" w:line="259" w:lineRule="auto"/>
        <w:jc w:val="left"/>
        <w:rPr>
          <w:color w:val="auto"/>
        </w:rPr>
      </w:pPr>
    </w:p>
    <w:p w:rsidR="00C90115" w:rsidRDefault="00C90115" w:rsidP="00C90115">
      <w:pPr>
        <w:spacing w:after="0" w:line="259" w:lineRule="auto"/>
        <w:jc w:val="left"/>
        <w:rPr>
          <w:color w:val="auto"/>
        </w:rPr>
      </w:pPr>
    </w:p>
    <w:p w:rsidR="00C90115" w:rsidRPr="00F6336A" w:rsidRDefault="00C90115" w:rsidP="00C90115">
      <w:pPr>
        <w:pStyle w:val="Loendilik"/>
        <w:numPr>
          <w:ilvl w:val="0"/>
          <w:numId w:val="7"/>
        </w:numPr>
        <w:spacing w:after="0" w:line="259" w:lineRule="auto"/>
        <w:jc w:val="left"/>
        <w:rPr>
          <w:b/>
          <w:color w:val="auto"/>
        </w:rPr>
      </w:pPr>
      <w:r w:rsidRPr="00F6336A">
        <w:rPr>
          <w:b/>
          <w:color w:val="auto"/>
        </w:rPr>
        <w:t>Portfoolio ülesehitus ja vorm</w:t>
      </w:r>
    </w:p>
    <w:p w:rsidR="00C90115" w:rsidRDefault="00C90115" w:rsidP="00C90115">
      <w:pPr>
        <w:spacing w:after="0" w:line="259" w:lineRule="auto"/>
        <w:jc w:val="left"/>
        <w:rPr>
          <w:color w:val="auto"/>
        </w:rPr>
      </w:pPr>
    </w:p>
    <w:p w:rsidR="00C90115" w:rsidRPr="00F6336A" w:rsidRDefault="00C90115" w:rsidP="00C90115">
      <w:pPr>
        <w:spacing w:after="0" w:line="259" w:lineRule="auto"/>
        <w:ind w:left="0" w:firstLine="0"/>
        <w:jc w:val="left"/>
        <w:rPr>
          <w:color w:val="auto"/>
        </w:rPr>
      </w:pPr>
      <w:r w:rsidRPr="00F6336A">
        <w:rPr>
          <w:color w:val="auto"/>
        </w:rPr>
        <w:t>Portfoolio osad on:</w:t>
      </w:r>
    </w:p>
    <w:p w:rsidR="00C90115" w:rsidRPr="00F6336A" w:rsidRDefault="00C90115" w:rsidP="00C90115">
      <w:pPr>
        <w:pStyle w:val="Loendilik"/>
        <w:numPr>
          <w:ilvl w:val="0"/>
          <w:numId w:val="5"/>
        </w:numPr>
        <w:spacing w:after="0" w:line="259" w:lineRule="auto"/>
        <w:jc w:val="left"/>
        <w:rPr>
          <w:color w:val="auto"/>
        </w:rPr>
      </w:pPr>
      <w:r w:rsidRPr="00F6336A">
        <w:rPr>
          <w:color w:val="auto"/>
        </w:rPr>
        <w:t>tiitelleht;</w:t>
      </w:r>
    </w:p>
    <w:p w:rsidR="00C90115" w:rsidRPr="00F6336A" w:rsidRDefault="00C90115" w:rsidP="00C90115">
      <w:pPr>
        <w:pStyle w:val="Loendilik"/>
        <w:numPr>
          <w:ilvl w:val="0"/>
          <w:numId w:val="5"/>
        </w:numPr>
        <w:spacing w:after="0" w:line="259" w:lineRule="auto"/>
        <w:jc w:val="left"/>
        <w:rPr>
          <w:color w:val="auto"/>
        </w:rPr>
      </w:pPr>
      <w:bookmarkStart w:id="0" w:name="_GoBack"/>
      <w:bookmarkEnd w:id="0"/>
      <w:r w:rsidRPr="00F6336A">
        <w:rPr>
          <w:color w:val="auto"/>
        </w:rPr>
        <w:t xml:space="preserve">vaadeldaval perioodil tehtud tööde loetelu, korrastatuna </w:t>
      </w:r>
      <w:r w:rsidR="002B1E03">
        <w:rPr>
          <w:color w:val="auto"/>
        </w:rPr>
        <w:t xml:space="preserve">puittaimede hindaja </w:t>
      </w:r>
      <w:r w:rsidRPr="00F6336A">
        <w:rPr>
          <w:color w:val="auto"/>
        </w:rPr>
        <w:t xml:space="preserve">kehtivas </w:t>
      </w:r>
      <w:r w:rsidR="00FB636D">
        <w:rPr>
          <w:color w:val="auto"/>
        </w:rPr>
        <w:t xml:space="preserve">kutsestandardis loetletud töö osade ja tegevusnäitajate </w:t>
      </w:r>
      <w:r w:rsidRPr="00F6336A">
        <w:rPr>
          <w:color w:val="auto"/>
        </w:rPr>
        <w:t>järgi;</w:t>
      </w:r>
    </w:p>
    <w:p w:rsidR="00C90115" w:rsidRPr="00F6336A" w:rsidRDefault="00C90115" w:rsidP="00C90115">
      <w:pPr>
        <w:pStyle w:val="Loendilik"/>
        <w:numPr>
          <w:ilvl w:val="0"/>
          <w:numId w:val="5"/>
        </w:numPr>
        <w:spacing w:after="0" w:line="259" w:lineRule="auto"/>
        <w:jc w:val="left"/>
        <w:rPr>
          <w:color w:val="auto"/>
        </w:rPr>
      </w:pPr>
      <w:r w:rsidRPr="00F6336A">
        <w:rPr>
          <w:color w:val="auto"/>
        </w:rPr>
        <w:t>vormikohane eneseanalüüs (vt allpool, lisa 1);</w:t>
      </w:r>
    </w:p>
    <w:p w:rsidR="00C90115" w:rsidRPr="00F6336A" w:rsidRDefault="00C90115" w:rsidP="00C90115">
      <w:pPr>
        <w:pStyle w:val="Loendilik"/>
        <w:numPr>
          <w:ilvl w:val="0"/>
          <w:numId w:val="5"/>
        </w:numPr>
        <w:spacing w:after="0" w:line="259" w:lineRule="auto"/>
        <w:jc w:val="left"/>
        <w:rPr>
          <w:color w:val="auto"/>
        </w:rPr>
      </w:pPr>
      <w:r>
        <w:rPr>
          <w:color w:val="auto"/>
        </w:rPr>
        <w:t xml:space="preserve">lisas 2 etteantud pealkirjade järgi liigendatud tõendusmaterjal: </w:t>
      </w:r>
      <w:r w:rsidRPr="00F6336A">
        <w:rPr>
          <w:color w:val="auto"/>
        </w:rPr>
        <w:t xml:space="preserve">fotod, lepingud, meediakajastused, </w:t>
      </w:r>
      <w:r>
        <w:rPr>
          <w:color w:val="auto"/>
        </w:rPr>
        <w:t xml:space="preserve">soovituskiri tööandjalt, </w:t>
      </w:r>
      <w:r w:rsidRPr="00F6336A">
        <w:rPr>
          <w:color w:val="auto"/>
        </w:rPr>
        <w:t>kli</w:t>
      </w:r>
      <w:r>
        <w:rPr>
          <w:color w:val="auto"/>
        </w:rPr>
        <w:t>entidelt kogutud tagasiside jms (tagasiside klientidelt on nõutav vähemalt kolme erineva objekti kohta).</w:t>
      </w:r>
    </w:p>
    <w:p w:rsidR="00C90115" w:rsidRDefault="00C90115" w:rsidP="00C90115">
      <w:pPr>
        <w:pStyle w:val="Pealkiri1"/>
        <w:ind w:left="0" w:firstLine="0"/>
        <w:rPr>
          <w:caps/>
          <w:color w:val="auto"/>
          <w:sz w:val="24"/>
          <w:szCs w:val="24"/>
        </w:rPr>
      </w:pPr>
    </w:p>
    <w:p w:rsidR="00C90115" w:rsidRPr="00F6336A" w:rsidRDefault="00C90115" w:rsidP="00C90115"/>
    <w:p w:rsidR="00C90115" w:rsidRDefault="00C90115" w:rsidP="00C90115">
      <w:pPr>
        <w:pStyle w:val="Pealkiri1"/>
        <w:numPr>
          <w:ilvl w:val="0"/>
          <w:numId w:val="7"/>
        </w:numPr>
        <w:rPr>
          <w:color w:val="auto"/>
          <w:sz w:val="24"/>
          <w:szCs w:val="24"/>
        </w:rPr>
      </w:pPr>
      <w:r w:rsidRPr="00F6336A">
        <w:rPr>
          <w:color w:val="auto"/>
          <w:sz w:val="24"/>
          <w:szCs w:val="24"/>
        </w:rPr>
        <w:lastRenderedPageBreak/>
        <w:t>Portfoolio hindamine</w:t>
      </w:r>
    </w:p>
    <w:p w:rsidR="00C90115" w:rsidRDefault="00C90115" w:rsidP="00C90115"/>
    <w:p w:rsidR="00C90115" w:rsidRDefault="002B1E03" w:rsidP="00C90115">
      <w:r>
        <w:t>Puittaimede hindaja kutse</w:t>
      </w:r>
      <w:r w:rsidR="00C90115">
        <w:t xml:space="preserve"> esmataotlejate või taastõendajate portfooliot hindavad Kutseandja poolt määratud hindamiskomisjoni liikmed. </w:t>
      </w:r>
      <w:r>
        <w:t xml:space="preserve">Kutseõppeasutuses õppivate praktikantide </w:t>
      </w:r>
      <w:r w:rsidR="00C90115">
        <w:t xml:space="preserve"> praktikaportfooliot hindavad eriala koordineerija poolt määratud komisjoni liikmed. Portfoolio hinnatakse süsteemis arvestatud/mittearvestatud.</w:t>
      </w:r>
    </w:p>
    <w:p w:rsidR="002B1E03" w:rsidRDefault="002B1E03" w:rsidP="00C90115"/>
    <w:p w:rsidR="00C90115" w:rsidRDefault="00C90115" w:rsidP="00C90115"/>
    <w:p w:rsidR="008771B2" w:rsidRDefault="008771B2" w:rsidP="008771B2">
      <w:r>
        <w:t>Portfoolio on arvestatud, kui:</w:t>
      </w:r>
    </w:p>
    <w:p w:rsidR="008771B2" w:rsidRDefault="008771B2" w:rsidP="008771B2">
      <w:pPr>
        <w:pStyle w:val="Loendilik"/>
        <w:numPr>
          <w:ilvl w:val="0"/>
          <w:numId w:val="10"/>
        </w:numPr>
        <w:spacing w:line="244" w:lineRule="auto"/>
      </w:pPr>
      <w:r>
        <w:t xml:space="preserve">selles sisalduvas kompetentsipõhises eneseanalüüsis on analüüsitud kõiki arboristitöö osi ja tegevusnäitajaid, sh teadmised ja kutset läbiv kompetents (analüüsitavad töö osad ja tegevusnäitajad on loetletud etteantud vormil, lisa 1); </w:t>
      </w:r>
    </w:p>
    <w:p w:rsidR="008771B2" w:rsidRDefault="008771B2" w:rsidP="008771B2">
      <w:pPr>
        <w:pStyle w:val="Loendilik"/>
        <w:numPr>
          <w:ilvl w:val="0"/>
          <w:numId w:val="10"/>
        </w:numPr>
        <w:spacing w:line="244" w:lineRule="auto"/>
      </w:pPr>
      <w:r>
        <w:t xml:space="preserve">eneseanalüüs ja tõendusmaterjalid on autentsed ning reflektiivse iseloomuga (st, analüüs sisaldab ka tehtud vigade ja õnnestumiste analüüsi ning neist õppimist); </w:t>
      </w:r>
    </w:p>
    <w:p w:rsidR="008771B2" w:rsidRDefault="008771B2" w:rsidP="008771B2">
      <w:pPr>
        <w:pStyle w:val="Loendilik"/>
        <w:numPr>
          <w:ilvl w:val="0"/>
          <w:numId w:val="10"/>
        </w:numPr>
        <w:spacing w:line="244" w:lineRule="auto"/>
      </w:pPr>
      <w:r>
        <w:t>tõendusmaterjalid on valitud nii, et need võimaldavad teha järeldusi taotleja kompetentside kohta; kompetents loetakse puuduvaks, kui tõendusmaterjal ei kinnita selle olemasolu;</w:t>
      </w:r>
    </w:p>
    <w:p w:rsidR="008771B2" w:rsidRDefault="008771B2" w:rsidP="008771B2">
      <w:pPr>
        <w:pStyle w:val="Loendilik"/>
        <w:numPr>
          <w:ilvl w:val="0"/>
          <w:numId w:val="10"/>
        </w:numPr>
        <w:spacing w:line="244" w:lineRule="auto"/>
      </w:pPr>
      <w:r>
        <w:t>portfoolio vormistus ja õigekiri vastavad vormi- ja ametikeele nõuetele;</w:t>
      </w:r>
    </w:p>
    <w:p w:rsidR="008771B2" w:rsidRDefault="008771B2" w:rsidP="008771B2">
      <w:pPr>
        <w:pStyle w:val="Loendilik"/>
        <w:numPr>
          <w:ilvl w:val="0"/>
          <w:numId w:val="10"/>
        </w:numPr>
        <w:spacing w:line="244" w:lineRule="auto"/>
      </w:pPr>
      <w:r>
        <w:t>portfoolio omanik vastab õigesti talle esitatud võimalikele kontrollküsimustele.</w:t>
      </w:r>
    </w:p>
    <w:p w:rsidR="000545FC" w:rsidRDefault="000545FC">
      <w:pPr>
        <w:spacing w:after="160" w:line="259" w:lineRule="auto"/>
        <w:ind w:left="0" w:firstLine="0"/>
        <w:jc w:val="left"/>
      </w:pPr>
      <w:r>
        <w:br w:type="page"/>
      </w:r>
    </w:p>
    <w:p w:rsidR="00C90115" w:rsidRDefault="00C90115" w:rsidP="00C90115">
      <w:pPr>
        <w:pStyle w:val="Pealkiri1"/>
        <w:ind w:left="0" w:firstLine="0"/>
        <w:jc w:val="right"/>
        <w:rPr>
          <w:caps/>
          <w:color w:val="auto"/>
          <w:sz w:val="24"/>
          <w:szCs w:val="24"/>
        </w:rPr>
      </w:pPr>
      <w:r>
        <w:rPr>
          <w:caps/>
          <w:color w:val="auto"/>
          <w:sz w:val="24"/>
          <w:szCs w:val="24"/>
        </w:rPr>
        <w:t>LISA 1</w:t>
      </w:r>
    </w:p>
    <w:p w:rsidR="00C90115" w:rsidRDefault="00C90115" w:rsidP="00C90115">
      <w:pPr>
        <w:pStyle w:val="Pealkiri1"/>
        <w:ind w:left="0" w:firstLine="0"/>
        <w:rPr>
          <w:caps/>
          <w:color w:val="auto"/>
          <w:sz w:val="24"/>
          <w:szCs w:val="24"/>
        </w:rPr>
      </w:pPr>
    </w:p>
    <w:p w:rsidR="00C90115" w:rsidRDefault="00C90115" w:rsidP="00C90115">
      <w:pPr>
        <w:pStyle w:val="Pealkiri1"/>
        <w:ind w:left="0" w:firstLine="0"/>
        <w:rPr>
          <w:color w:val="auto"/>
          <w:sz w:val="24"/>
          <w:szCs w:val="24"/>
        </w:rPr>
      </w:pPr>
      <w:r w:rsidRPr="004F0DDB">
        <w:rPr>
          <w:caps/>
          <w:color w:val="auto"/>
          <w:sz w:val="24"/>
          <w:szCs w:val="24"/>
        </w:rPr>
        <w:t xml:space="preserve">Kompetentsipõhise eneseanalüüsi vorm, </w:t>
      </w:r>
      <w:r w:rsidR="00514698">
        <w:rPr>
          <w:color w:val="auto"/>
          <w:sz w:val="24"/>
          <w:szCs w:val="24"/>
        </w:rPr>
        <w:t>puittaimede hindaja</w:t>
      </w:r>
      <w:r w:rsidRPr="004F0DDB">
        <w:rPr>
          <w:color w:val="auto"/>
          <w:sz w:val="24"/>
          <w:szCs w:val="24"/>
        </w:rPr>
        <w:t xml:space="preserve">, tase </w:t>
      </w:r>
      <w:r w:rsidR="00514698">
        <w:rPr>
          <w:color w:val="auto"/>
          <w:sz w:val="24"/>
          <w:szCs w:val="24"/>
        </w:rPr>
        <w:t>5</w:t>
      </w:r>
    </w:p>
    <w:p w:rsidR="00373846" w:rsidRPr="00373846" w:rsidRDefault="00373846" w:rsidP="00373846"/>
    <w:p w:rsidR="00C90115" w:rsidRPr="004F0DDB" w:rsidRDefault="00C90115" w:rsidP="00C90115">
      <w:pPr>
        <w:spacing w:after="0" w:line="259" w:lineRule="auto"/>
        <w:ind w:left="142" w:firstLine="0"/>
        <w:jc w:val="left"/>
        <w:rPr>
          <w:color w:val="auto"/>
        </w:rPr>
      </w:pPr>
      <w:r w:rsidRPr="004F0DDB">
        <w:rPr>
          <w:b/>
          <w:color w:val="auto"/>
        </w:rPr>
        <w:t xml:space="preserve"> </w:t>
      </w:r>
      <w:r w:rsidRPr="004F0DDB">
        <w:rPr>
          <w:b/>
          <w:color w:val="auto"/>
        </w:rPr>
        <w:tab/>
        <w:t xml:space="preserve"> </w:t>
      </w:r>
      <w:r w:rsidRPr="004F0DDB">
        <w:rPr>
          <w:b/>
          <w:color w:val="auto"/>
        </w:rPr>
        <w:tab/>
        <w:t xml:space="preserve"> </w:t>
      </w:r>
      <w:r w:rsidRPr="004F0DDB">
        <w:rPr>
          <w:b/>
          <w:color w:val="auto"/>
        </w:rPr>
        <w:tab/>
        <w:t xml:space="preserve"> </w:t>
      </w:r>
    </w:p>
    <w:p w:rsidR="00C90115" w:rsidRDefault="00C90115" w:rsidP="00C90115">
      <w:pPr>
        <w:ind w:left="-5"/>
      </w:pPr>
      <w:r>
        <w:rPr>
          <w:b/>
        </w:rPr>
        <w:t xml:space="preserve">Võrrelge oma tegevust </w:t>
      </w:r>
      <w:r w:rsidR="00514698">
        <w:rPr>
          <w:b/>
        </w:rPr>
        <w:t>puittaimede hindaja</w:t>
      </w:r>
      <w:r>
        <w:rPr>
          <w:b/>
        </w:rPr>
        <w:t xml:space="preserve"> kutsestandardis esitatud tegevusnäitajatega. Tõendusmaterjal valige viimase 3 aasta jooksul tehtud tööde hulgast.</w:t>
      </w:r>
      <w:r>
        <w:t xml:space="preserve">  Liigendage tõendusmaterjal töö osade ja tegevusnäitajate kaupa (vt lisad 1 ja 2). Viited konkreetse tõendusmaterjali asukoha kohta portfoolios esitage allpool, ridadel „viide tõendusmaterjalile“.</w:t>
      </w:r>
    </w:p>
    <w:p w:rsidR="00FC58A7" w:rsidRDefault="00FC58A7" w:rsidP="00FC58A7">
      <w:pPr>
        <w:spacing w:after="0" w:line="259" w:lineRule="auto"/>
        <w:ind w:left="0" w:firstLine="0"/>
        <w:jc w:val="left"/>
      </w:pPr>
    </w:p>
    <w:p w:rsidR="00373846" w:rsidRDefault="00373846" w:rsidP="00FC58A7">
      <w:pPr>
        <w:spacing w:after="0" w:line="259" w:lineRule="auto"/>
        <w:ind w:left="0" w:firstLine="0"/>
        <w:jc w:val="left"/>
      </w:pPr>
    </w:p>
    <w:tbl>
      <w:tblPr>
        <w:tblStyle w:val="TableGrid"/>
        <w:tblW w:w="9646" w:type="dxa"/>
        <w:tblInd w:w="-289" w:type="dxa"/>
        <w:tblCellMar>
          <w:top w:w="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10"/>
        <w:gridCol w:w="1989"/>
        <w:gridCol w:w="6947"/>
      </w:tblGrid>
      <w:tr w:rsidR="00FC58A7" w:rsidTr="007E0423">
        <w:trPr>
          <w:trHeight w:val="275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Pr="00BB6469" w:rsidRDefault="00FB5881" w:rsidP="00FB588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Puittaimede hindaja</w:t>
            </w:r>
            <w:r w:rsidR="00FC58A7" w:rsidRPr="00BB6469">
              <w:rPr>
                <w:b/>
              </w:rPr>
              <w:t xml:space="preserve">, tase </w:t>
            </w:r>
            <w:r>
              <w:rPr>
                <w:b/>
              </w:rPr>
              <w:t>5</w:t>
            </w:r>
            <w:r w:rsidR="00FC58A7" w:rsidRPr="00BB6469">
              <w:rPr>
                <w:b/>
              </w:rPr>
              <w:t xml:space="preserve">, kohustuslikud kompetentsid: </w:t>
            </w:r>
          </w:p>
        </w:tc>
      </w:tr>
      <w:tr w:rsidR="00FC58A7" w:rsidTr="00FC58A7">
        <w:trPr>
          <w:trHeight w:val="2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Pr="00FB5881" w:rsidRDefault="00FB5881" w:rsidP="007E0423">
            <w:pPr>
              <w:spacing w:after="0" w:line="259" w:lineRule="auto"/>
              <w:ind w:left="2" w:firstLine="0"/>
              <w:jc w:val="left"/>
              <w:rPr>
                <w:b/>
                <w:caps/>
              </w:rPr>
            </w:pPr>
            <w:r w:rsidRPr="00FB5881">
              <w:rPr>
                <w:b/>
                <w:caps/>
              </w:rPr>
              <w:t>Üksikpuude seisundi ja pargipuistute hindamine</w:t>
            </w:r>
          </w:p>
        </w:tc>
      </w:tr>
      <w:tr w:rsidR="00FC58A7" w:rsidTr="00742BDC">
        <w:trPr>
          <w:trHeight w:val="5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FB5881" w:rsidP="00FB5881">
            <w:pPr>
              <w:pStyle w:val="Loendilik"/>
              <w:numPr>
                <w:ilvl w:val="1"/>
                <w:numId w:val="4"/>
              </w:numPr>
              <w:spacing w:after="0" w:line="259" w:lineRule="auto"/>
              <w:ind w:right="48"/>
              <w:jc w:val="left"/>
            </w:pPr>
            <w:r>
              <w:t>Hindab asjakohaseid metoodikaid kasutades puittaimede dendroloogilist, ökoloogilist, ajaloolis -kultuurilist, sotsiaalset, rahalist jm väärtust.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tõendusmaterjalile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C58A7" w:rsidTr="007E0423">
        <w:trPr>
          <w:trHeight w:val="277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FC58A7" w:rsidP="00FB5881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  <w:r w:rsidR="00FB5881">
              <w:t>Hindab puittaimede seisundit, kasutades asjakohaseid uurimismeetodeid ja abivahendeid, arvestades erinevate tegurite mõju puude elujõule, füsioloogiale ning murdumiskindlusele. Kaasab vajadusel erialaspetsialiste.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C1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C58A7" w:rsidTr="007E0423">
        <w:trPr>
          <w:trHeight w:val="545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FC58A7" w:rsidP="00FB5881">
            <w:pPr>
              <w:spacing w:after="0" w:line="259" w:lineRule="auto"/>
              <w:ind w:left="0" w:firstLine="0"/>
            </w:pPr>
            <w:r>
              <w:t xml:space="preserve">1.3 </w:t>
            </w:r>
            <w:r w:rsidR="00FB5881">
              <w:t>Tõlgendab puu majandamisotsuse vastuvõtmiseks uuringute ja mõõtmiste tulemusi. Kaasab vajadusel erialaspetsialiste.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C1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C58A7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FB5881" w:rsidP="007E0423">
            <w:pPr>
              <w:spacing w:after="0" w:line="259" w:lineRule="auto"/>
              <w:ind w:left="0" w:firstLine="0"/>
              <w:jc w:val="left"/>
            </w:pPr>
            <w:r>
              <w:t>1.4 Kontrollib alusplaani vastavust reaalsele olukorrale. Mittevastavuse korral juhib tähelepanu ebatäpsustele, võimalusel korrigeerib plaani või korraldab selle korrigeerimise. Kasutab alusplaani oma töö koostamisel ja vormistamisel.</w:t>
            </w:r>
          </w:p>
        </w:tc>
      </w:tr>
      <w:tr w:rsidR="00FC58A7" w:rsidTr="007E0423">
        <w:trPr>
          <w:trHeight w:val="54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C1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FB5881">
            <w:pPr>
              <w:spacing w:after="0" w:line="259" w:lineRule="auto"/>
              <w:ind w:left="2" w:firstLine="0"/>
              <w:jc w:val="left"/>
            </w:pPr>
          </w:p>
        </w:tc>
      </w:tr>
      <w:tr w:rsidR="00FC58A7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FC58A7" w:rsidP="00FB5881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b/>
              </w:rPr>
              <w:t xml:space="preserve"> </w:t>
            </w:r>
            <w:r w:rsidR="00FB5881">
              <w:t>Hindab maharaiutud või osaliselt kahjustatud puude rahalist väärtust ja arvutab asendusistutuse mahu.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FC58A7" w:rsidTr="007E0423">
        <w:trPr>
          <w:trHeight w:val="54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C1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C58A7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FB5881" w:rsidP="00FB5881">
            <w:pPr>
              <w:spacing w:after="0" w:line="259" w:lineRule="auto"/>
              <w:ind w:left="0" w:firstLine="0"/>
              <w:jc w:val="left"/>
            </w:pPr>
            <w:r>
              <w:t>1.6 Vormistab välitööde põhjal hindamisaruande, esitab ettepanekuid puude seisukorra ja kasvukeskkonna parandamiseks ning kaitsealuste liikide säilitamiseks. Kaasab vajadusel erialaspetsialiste.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C1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C58A7" w:rsidTr="00FC58A7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Pr="006623F5" w:rsidRDefault="00742BDC" w:rsidP="007E0423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FC58A7" w:rsidRPr="006623F5">
              <w:rPr>
                <w:b/>
              </w:rPr>
              <w:t xml:space="preserve">. </w:t>
            </w: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Pr="00E526C1" w:rsidRDefault="00742BDC" w:rsidP="007E042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JÄRELEVALVE TEGEMINE JA NÕUSTAMINE</w:t>
            </w:r>
          </w:p>
        </w:tc>
      </w:tr>
      <w:tr w:rsidR="00FC58A7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Pr="006623F5" w:rsidRDefault="00742BDC" w:rsidP="00FB5881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C58A7" w:rsidRPr="006623F5">
              <w:t>.1</w:t>
            </w:r>
            <w:r>
              <w:t xml:space="preserve"> Teeb haljastus- ja ehitusobjektidel järelevalvet puittaimede kasvukeskkonna ja majandamise üle kogu puittaime elukaare jooksul.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>Kompetentsi tõendamine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  <w:rPr>
                <w:i/>
              </w:rPr>
            </w:pPr>
            <w:r>
              <w:rPr>
                <w:i/>
              </w:rPr>
              <w:t>(max 2000 tähemärki)</w:t>
            </w:r>
          </w:p>
        </w:tc>
      </w:tr>
      <w:tr w:rsidR="00FC58A7" w:rsidTr="007E0423">
        <w:trPr>
          <w:trHeight w:val="54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C1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jc w:val="left"/>
            </w:pPr>
          </w:p>
        </w:tc>
      </w:tr>
      <w:tr w:rsidR="00FC58A7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742BDC" w:rsidP="00FB5881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C58A7">
              <w:t xml:space="preserve">.2 </w:t>
            </w:r>
            <w:r>
              <w:t>Nõustab kliente puuhooldustööde hanketingimuste seadmisel, puittaimede hooldussoovituste koostamisel, haljastuse ja ehitiste projekteerimisel ning rajamisel.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FC58A7" w:rsidTr="007E0423">
        <w:trPr>
          <w:trHeight w:val="54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C1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C58A7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742BDC" w:rsidP="00FB5881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C58A7">
              <w:t xml:space="preserve">.3 </w:t>
            </w:r>
            <w:r>
              <w:t>Koostab eksperthinnanguid puittaimede seisundi kohta</w:t>
            </w:r>
          </w:p>
        </w:tc>
      </w:tr>
      <w:tr w:rsidR="00FC58A7" w:rsidTr="007E0423">
        <w:trPr>
          <w:trHeight w:val="5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FC58A7" w:rsidTr="007E0423">
        <w:trPr>
          <w:trHeight w:val="54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C1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 xml:space="preserve">Viide </w:t>
            </w:r>
          </w:p>
          <w:p w:rsidR="00FC58A7" w:rsidRDefault="00AB66C1" w:rsidP="00AB66C1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FB636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C58A7" w:rsidTr="007E0423">
        <w:trPr>
          <w:trHeight w:val="54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 xml:space="preserve">Viide portfoolios esitatavale </w:t>
            </w:r>
          </w:p>
          <w:p w:rsidR="00FC58A7" w:rsidRDefault="00FC58A7" w:rsidP="007E0423">
            <w:pPr>
              <w:spacing w:after="0" w:line="259" w:lineRule="auto"/>
              <w:ind w:left="0" w:firstLine="0"/>
              <w:jc w:val="left"/>
            </w:pPr>
            <w:r>
              <w:t>tõendusmaterjalile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A7" w:rsidRDefault="00FC58A7" w:rsidP="007E042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179A" w:rsidTr="00B35148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9A" w:rsidRPr="002C179A" w:rsidRDefault="00B35148" w:rsidP="007E0423">
            <w:pPr>
              <w:spacing w:after="0" w:line="259" w:lineRule="auto"/>
              <w:ind w:left="0" w:firstLine="0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="002C179A" w:rsidRPr="002C179A">
              <w:rPr>
                <w:b/>
                <w:caps/>
              </w:rPr>
              <w:t>.</w:t>
            </w: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9A" w:rsidRPr="002C179A" w:rsidRDefault="00B35148" w:rsidP="00B35148">
            <w:pPr>
              <w:spacing w:after="0" w:line="259" w:lineRule="auto"/>
              <w:ind w:left="2" w:firstLine="0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PUITTAIMEDE HINDAJA</w:t>
            </w:r>
            <w:r w:rsidR="002C179A" w:rsidRPr="002C179A">
              <w:rPr>
                <w:b/>
                <w:caps/>
              </w:rPr>
              <w:t xml:space="preserve">, tase </w:t>
            </w:r>
            <w:r>
              <w:rPr>
                <w:b/>
                <w:caps/>
              </w:rPr>
              <w:t>5</w:t>
            </w:r>
            <w:r w:rsidR="002C179A" w:rsidRPr="002C179A">
              <w:rPr>
                <w:b/>
                <w:caps/>
              </w:rPr>
              <w:t>, kutset läbiv kompetents</w:t>
            </w:r>
          </w:p>
        </w:tc>
      </w:tr>
      <w:tr w:rsidR="00FC58A7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58A7" w:rsidRDefault="00B35148" w:rsidP="00B35148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8B128F">
              <w:t xml:space="preserve">.1 </w:t>
            </w:r>
            <w:r>
              <w:t>On oma töös erapooletu ja objektiivne, lähtudes parimatest erialastest teadmistest ja kogemustest.</w:t>
            </w:r>
          </w:p>
        </w:tc>
      </w:tr>
      <w:tr w:rsidR="008B128F" w:rsidTr="00B45F34">
        <w:trPr>
          <w:trHeight w:val="548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8F" w:rsidRDefault="008B128F" w:rsidP="007E0423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  <w:p w:rsidR="008B128F" w:rsidRDefault="008B128F" w:rsidP="007E0423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2C179A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179A" w:rsidRPr="00D308F7" w:rsidRDefault="00B35148" w:rsidP="002C179A">
            <w:pPr>
              <w:spacing w:after="0" w:line="259" w:lineRule="auto"/>
              <w:ind w:left="2" w:firstLine="0"/>
              <w:rPr>
                <w:b/>
              </w:rPr>
            </w:pPr>
            <w:r>
              <w:t>3.2 Planeerib oma tööd ja peab kinni kokkulepetest, täites endale võetud ülesandeid tähtajaliselt ja kvaliteetselt.</w:t>
            </w:r>
          </w:p>
        </w:tc>
      </w:tr>
      <w:tr w:rsidR="008B128F" w:rsidTr="00C00C89">
        <w:trPr>
          <w:trHeight w:val="548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8F" w:rsidRDefault="008B128F" w:rsidP="002C179A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  <w:p w:rsidR="008B128F" w:rsidRDefault="008B128F" w:rsidP="002C179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2C179A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179A" w:rsidRPr="00D308F7" w:rsidRDefault="00B35148" w:rsidP="002C179A">
            <w:pPr>
              <w:spacing w:after="0" w:line="259" w:lineRule="auto"/>
              <w:ind w:left="2" w:firstLine="0"/>
              <w:rPr>
                <w:b/>
              </w:rPr>
            </w:pPr>
            <w:r>
              <w:t>3</w:t>
            </w:r>
            <w:r w:rsidR="008B128F">
              <w:t xml:space="preserve">.3 </w:t>
            </w:r>
            <w:r w:rsidR="002C179A">
              <w:t>Näeb ette oma tegevuse või tegevusetuse tagajärgi ja võtab vastutuse nende eest.</w:t>
            </w:r>
          </w:p>
        </w:tc>
      </w:tr>
      <w:tr w:rsidR="008B128F" w:rsidTr="00DF6A39">
        <w:trPr>
          <w:trHeight w:val="548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8F" w:rsidRDefault="008B128F" w:rsidP="002C179A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  <w:p w:rsidR="008B128F" w:rsidRDefault="008B128F" w:rsidP="002C179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2C179A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179A" w:rsidRPr="00D308F7" w:rsidRDefault="00B35148" w:rsidP="002C179A">
            <w:pPr>
              <w:spacing w:after="0" w:line="259" w:lineRule="auto"/>
              <w:ind w:left="2" w:firstLine="0"/>
              <w:rPr>
                <w:b/>
              </w:rPr>
            </w:pPr>
            <w:r>
              <w:t>3</w:t>
            </w:r>
            <w:r w:rsidR="008B128F">
              <w:t xml:space="preserve">.4 </w:t>
            </w:r>
            <w:r w:rsidR="002C179A">
              <w:t>On avatud koostööle, osaleb meeskonnatöös; suhtleb klientide ja kolleegidega, tegutseb parima ühise tulemuse saavutamise nimel</w:t>
            </w:r>
          </w:p>
        </w:tc>
      </w:tr>
      <w:tr w:rsidR="008B128F" w:rsidTr="00DA182E">
        <w:trPr>
          <w:trHeight w:val="548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8F" w:rsidRDefault="008B128F" w:rsidP="002C179A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  <w:p w:rsidR="008B128F" w:rsidRDefault="008B128F" w:rsidP="002C179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2C179A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179A" w:rsidRDefault="00B35148" w:rsidP="002C179A">
            <w:pPr>
              <w:spacing w:after="0" w:line="259" w:lineRule="auto"/>
              <w:ind w:left="2" w:firstLine="0"/>
            </w:pPr>
            <w:r>
              <w:t>3</w:t>
            </w:r>
            <w:r w:rsidR="008B128F">
              <w:t xml:space="preserve">.5 </w:t>
            </w:r>
            <w:r w:rsidR="002C179A">
              <w:t>Järgib oma töös keskkonnahoiu, sh liigikaitse põhimõtteid</w:t>
            </w:r>
          </w:p>
        </w:tc>
      </w:tr>
      <w:tr w:rsidR="008B128F" w:rsidTr="00367B7A">
        <w:trPr>
          <w:trHeight w:val="548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8F" w:rsidRDefault="008B128F" w:rsidP="002C179A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  <w:p w:rsidR="008B128F" w:rsidRDefault="008B128F" w:rsidP="002C179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2C179A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179A" w:rsidRDefault="00B35148" w:rsidP="00AB66C1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8B128F">
              <w:t xml:space="preserve">.6 </w:t>
            </w:r>
            <w:r w:rsidR="002C179A">
              <w:t>Kasutab arvutit iseseisva kasutaja tasemel (</w:t>
            </w:r>
            <w:r w:rsidR="008B128F">
              <w:t xml:space="preserve">vt </w:t>
            </w:r>
            <w:r w:rsidR="002C179A">
              <w:t xml:space="preserve">Lisa </w:t>
            </w:r>
            <w:r w:rsidR="00AB66C1">
              <w:t>1</w:t>
            </w:r>
            <w:r w:rsidR="002C179A">
              <w:t xml:space="preserve"> – digipädevuste enesehindamise skaala)</w:t>
            </w:r>
          </w:p>
        </w:tc>
      </w:tr>
      <w:tr w:rsidR="008B128F" w:rsidTr="00DF25CE">
        <w:trPr>
          <w:trHeight w:val="548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8F" w:rsidRDefault="008B128F" w:rsidP="002C179A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  <w:p w:rsidR="008B128F" w:rsidRDefault="008B128F" w:rsidP="002C179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  <w:tr w:rsidR="002C179A" w:rsidTr="007E0423">
        <w:trPr>
          <w:trHeight w:val="276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179A" w:rsidRDefault="00B35148" w:rsidP="00AB66C1">
            <w:pPr>
              <w:spacing w:after="0" w:line="259" w:lineRule="auto"/>
              <w:ind w:left="2" w:firstLine="0"/>
            </w:pPr>
            <w:r>
              <w:t>3</w:t>
            </w:r>
            <w:r w:rsidR="008B128F">
              <w:t xml:space="preserve">.7 </w:t>
            </w:r>
            <w:r w:rsidR="002C179A">
              <w:t xml:space="preserve">Kasutab oma töös eesti keelt tasemel </w:t>
            </w:r>
            <w:r w:rsidR="00AB66C1">
              <w:t>C1</w:t>
            </w:r>
            <w:r w:rsidR="002C179A">
              <w:t xml:space="preserve">. On võimeline suhtlema tööalaselt ka vähemalt ühes võõrkeeles tasemel A2 (Lisa </w:t>
            </w:r>
            <w:r w:rsidR="00AB66C1">
              <w:t>2</w:t>
            </w:r>
            <w:r w:rsidR="002C179A">
              <w:t xml:space="preserve"> – keelte oskustasemete kirjeldused). </w:t>
            </w:r>
          </w:p>
        </w:tc>
      </w:tr>
      <w:tr w:rsidR="008B128F" w:rsidTr="001002DC">
        <w:trPr>
          <w:trHeight w:val="548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8F" w:rsidRDefault="008B128F" w:rsidP="002C179A">
            <w:pPr>
              <w:spacing w:after="0" w:line="259" w:lineRule="auto"/>
              <w:ind w:left="0" w:firstLine="0"/>
              <w:jc w:val="left"/>
            </w:pPr>
            <w:r>
              <w:t xml:space="preserve">Kompetentsi tõendamine </w:t>
            </w:r>
          </w:p>
          <w:p w:rsidR="008B128F" w:rsidRDefault="008B128F" w:rsidP="002C179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(max 2000 tähemärki)</w:t>
            </w:r>
            <w:r>
              <w:t xml:space="preserve"> </w:t>
            </w:r>
          </w:p>
        </w:tc>
      </w:tr>
    </w:tbl>
    <w:p w:rsidR="00FC58A7" w:rsidRDefault="00FC58A7" w:rsidP="00514698">
      <w:pPr>
        <w:spacing w:after="0" w:line="259" w:lineRule="auto"/>
        <w:ind w:left="0" w:firstLine="0"/>
        <w:jc w:val="left"/>
      </w:pPr>
    </w:p>
    <w:p w:rsidR="00514698" w:rsidRDefault="00514698" w:rsidP="00514698">
      <w:pPr>
        <w:spacing w:after="0" w:line="259" w:lineRule="auto"/>
        <w:ind w:left="0" w:firstLine="0"/>
        <w:jc w:val="left"/>
      </w:pPr>
    </w:p>
    <w:p w:rsidR="00514698" w:rsidRDefault="00514698" w:rsidP="00514698">
      <w:pPr>
        <w:spacing w:after="0" w:line="259" w:lineRule="auto"/>
        <w:ind w:left="0" w:firstLine="0"/>
        <w:jc w:val="left"/>
      </w:pPr>
    </w:p>
    <w:p w:rsidR="00514698" w:rsidRDefault="00514698" w:rsidP="00FB636D">
      <w:pPr>
        <w:spacing w:after="0" w:line="360" w:lineRule="auto"/>
        <w:ind w:left="0" w:firstLine="0"/>
        <w:jc w:val="left"/>
      </w:pPr>
    </w:p>
    <w:p w:rsidR="00514698" w:rsidRDefault="00514698" w:rsidP="00FB636D">
      <w:pPr>
        <w:spacing w:after="0" w:line="360" w:lineRule="auto"/>
        <w:ind w:left="0" w:firstLine="0"/>
        <w:jc w:val="left"/>
      </w:pPr>
    </w:p>
    <w:p w:rsidR="000545FC" w:rsidRDefault="000545FC">
      <w:pPr>
        <w:spacing w:after="160" w:line="259" w:lineRule="auto"/>
        <w:ind w:left="0" w:firstLine="0"/>
        <w:jc w:val="left"/>
      </w:pPr>
      <w:r>
        <w:br w:type="page"/>
      </w:r>
    </w:p>
    <w:p w:rsidR="00514698" w:rsidRPr="000545FC" w:rsidRDefault="00514698" w:rsidP="00FB636D">
      <w:pPr>
        <w:spacing w:after="0" w:line="360" w:lineRule="auto"/>
        <w:ind w:left="0" w:firstLine="0"/>
        <w:jc w:val="right"/>
        <w:rPr>
          <w:b/>
        </w:rPr>
      </w:pPr>
      <w:r w:rsidRPr="000545FC">
        <w:rPr>
          <w:b/>
        </w:rPr>
        <w:t>LISA 2</w:t>
      </w:r>
    </w:p>
    <w:p w:rsidR="00514698" w:rsidRPr="000545FC" w:rsidRDefault="00514698" w:rsidP="00FB636D">
      <w:pPr>
        <w:spacing w:after="0" w:line="360" w:lineRule="auto"/>
        <w:ind w:left="0" w:firstLine="0"/>
        <w:jc w:val="left"/>
        <w:rPr>
          <w:b/>
        </w:rPr>
      </w:pPr>
    </w:p>
    <w:p w:rsidR="00514698" w:rsidRPr="000545FC" w:rsidRDefault="00514698" w:rsidP="00FB636D">
      <w:pPr>
        <w:spacing w:after="0" w:line="360" w:lineRule="auto"/>
        <w:ind w:left="0" w:firstLine="0"/>
        <w:jc w:val="left"/>
        <w:rPr>
          <w:b/>
        </w:rPr>
      </w:pPr>
      <w:r w:rsidRPr="000545FC">
        <w:rPr>
          <w:b/>
        </w:rPr>
        <w:t>TÕENDUSMATERJALID</w:t>
      </w:r>
    </w:p>
    <w:p w:rsidR="00514698" w:rsidRDefault="00514698" w:rsidP="00FB636D">
      <w:pPr>
        <w:spacing w:after="0" w:line="360" w:lineRule="auto"/>
        <w:ind w:left="0" w:firstLine="0"/>
        <w:jc w:val="left"/>
      </w:pPr>
    </w:p>
    <w:p w:rsidR="00514698" w:rsidRDefault="00514698" w:rsidP="00FB636D">
      <w:pPr>
        <w:spacing w:after="0" w:line="360" w:lineRule="auto"/>
        <w:ind w:left="0" w:firstLine="0"/>
        <w:jc w:val="left"/>
      </w:pPr>
    </w:p>
    <w:p w:rsidR="00514698" w:rsidRDefault="00514698" w:rsidP="00FB636D">
      <w:pPr>
        <w:spacing w:after="0" w:line="360" w:lineRule="auto"/>
        <w:ind w:left="0" w:firstLine="0"/>
        <w:jc w:val="left"/>
      </w:pPr>
    </w:p>
    <w:p w:rsidR="00514698" w:rsidRDefault="00514698" w:rsidP="00FB636D">
      <w:pPr>
        <w:spacing w:after="0" w:line="360" w:lineRule="auto"/>
        <w:ind w:left="0" w:firstLine="0"/>
        <w:jc w:val="left"/>
      </w:pPr>
      <w:r>
        <w:t>Esitage tõendusmaterjalid  puittaimede hindaja töö osade ja tegevusnäitajate kohta selles järjekorras ja selliste nimetustega nagu olete näidanud Lisas 1 esitatud kompetentsipõhisel eneseanalüüsi vormil.  Tõendusmaterjalid eraldage üksteisest järgmiste pealkirjade abil:</w:t>
      </w:r>
    </w:p>
    <w:p w:rsidR="00514698" w:rsidRDefault="00514698" w:rsidP="00FB636D">
      <w:pPr>
        <w:spacing w:after="0" w:line="360" w:lineRule="auto"/>
        <w:ind w:left="0" w:firstLine="0"/>
        <w:jc w:val="left"/>
      </w:pPr>
    </w:p>
    <w:p w:rsidR="00514698" w:rsidRDefault="00514698" w:rsidP="00FB636D">
      <w:pPr>
        <w:pStyle w:val="Loendilik"/>
        <w:numPr>
          <w:ilvl w:val="0"/>
          <w:numId w:val="9"/>
        </w:numPr>
        <w:spacing w:after="0" w:line="360" w:lineRule="auto"/>
        <w:jc w:val="left"/>
      </w:pPr>
      <w:r>
        <w:t xml:space="preserve">Üksikpuude seisundi ja pargipuistute </w:t>
      </w:r>
      <w:r w:rsidR="000545FC">
        <w:t xml:space="preserve">hindamine </w:t>
      </w:r>
      <w:r>
        <w:t>(p 1.1 … 1.</w:t>
      </w:r>
      <w:r w:rsidR="00FB636D">
        <w:t>6</w:t>
      </w:r>
      <w:r>
        <w:t>)</w:t>
      </w:r>
    </w:p>
    <w:p w:rsidR="00514698" w:rsidRDefault="00FB636D" w:rsidP="00FB636D">
      <w:pPr>
        <w:pStyle w:val="Loendilik"/>
        <w:numPr>
          <w:ilvl w:val="0"/>
          <w:numId w:val="9"/>
        </w:numPr>
        <w:spacing w:after="0" w:line="360" w:lineRule="auto"/>
        <w:jc w:val="left"/>
      </w:pPr>
      <w:r>
        <w:t>Järelevalve tegemine ja nõustamine</w:t>
      </w:r>
      <w:r w:rsidR="00514698">
        <w:t xml:space="preserve"> (p 2.1 … 2.</w:t>
      </w:r>
      <w:r>
        <w:t>3</w:t>
      </w:r>
      <w:r w:rsidR="00514698">
        <w:t>)</w:t>
      </w:r>
    </w:p>
    <w:p w:rsidR="00514698" w:rsidRDefault="00514698" w:rsidP="00FB636D">
      <w:pPr>
        <w:pStyle w:val="Loendilik"/>
        <w:numPr>
          <w:ilvl w:val="0"/>
          <w:numId w:val="9"/>
        </w:numPr>
        <w:spacing w:after="0" w:line="360" w:lineRule="auto"/>
        <w:jc w:val="left"/>
      </w:pPr>
      <w:r>
        <w:t xml:space="preserve">Puittaimede </w:t>
      </w:r>
      <w:r w:rsidR="00FB636D">
        <w:t>hindaja, tase 5, kutset läbiv kompetents</w:t>
      </w:r>
      <w:r>
        <w:t xml:space="preserve"> (p 3.1 …- 3.7)</w:t>
      </w:r>
    </w:p>
    <w:p w:rsidR="00514698" w:rsidRDefault="00514698" w:rsidP="00FB636D">
      <w:pPr>
        <w:spacing w:after="0" w:line="360" w:lineRule="auto"/>
        <w:ind w:left="0" w:firstLine="0"/>
        <w:jc w:val="left"/>
      </w:pPr>
    </w:p>
    <w:p w:rsidR="00FB636D" w:rsidRDefault="00FB636D" w:rsidP="00FB636D">
      <w:pPr>
        <w:spacing w:after="0" w:line="360" w:lineRule="auto"/>
        <w:ind w:left="0" w:firstLine="0"/>
        <w:jc w:val="left"/>
      </w:pPr>
    </w:p>
    <w:sectPr w:rsidR="00FB63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0F" w:rsidRDefault="0029480F" w:rsidP="00373846">
      <w:pPr>
        <w:spacing w:after="0" w:line="240" w:lineRule="auto"/>
      </w:pPr>
      <w:r>
        <w:separator/>
      </w:r>
    </w:p>
  </w:endnote>
  <w:endnote w:type="continuationSeparator" w:id="0">
    <w:p w:rsidR="0029480F" w:rsidRDefault="0029480F" w:rsidP="0037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715613"/>
      <w:docPartObj>
        <w:docPartGallery w:val="Page Numbers (Bottom of Page)"/>
        <w:docPartUnique/>
      </w:docPartObj>
    </w:sdtPr>
    <w:sdtEndPr/>
    <w:sdtContent>
      <w:p w:rsidR="00373846" w:rsidRDefault="00373846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80F">
          <w:rPr>
            <w:noProof/>
          </w:rPr>
          <w:t>1</w:t>
        </w:r>
        <w:r>
          <w:fldChar w:fldCharType="end"/>
        </w:r>
      </w:p>
    </w:sdtContent>
  </w:sdt>
  <w:p w:rsidR="00373846" w:rsidRDefault="003738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0F" w:rsidRDefault="0029480F" w:rsidP="00373846">
      <w:pPr>
        <w:spacing w:after="0" w:line="240" w:lineRule="auto"/>
      </w:pPr>
      <w:r>
        <w:separator/>
      </w:r>
    </w:p>
  </w:footnote>
  <w:footnote w:type="continuationSeparator" w:id="0">
    <w:p w:rsidR="0029480F" w:rsidRDefault="0029480F" w:rsidP="0037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4AF"/>
    <w:multiLevelType w:val="hybridMultilevel"/>
    <w:tmpl w:val="FBA20A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69AA"/>
    <w:multiLevelType w:val="hybridMultilevel"/>
    <w:tmpl w:val="C95075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43EA"/>
    <w:multiLevelType w:val="hybridMultilevel"/>
    <w:tmpl w:val="61D481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136D"/>
    <w:multiLevelType w:val="hybridMultilevel"/>
    <w:tmpl w:val="BD5ADD18"/>
    <w:lvl w:ilvl="0" w:tplc="4088F57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51ED"/>
    <w:multiLevelType w:val="multilevel"/>
    <w:tmpl w:val="FF701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1D3A42"/>
    <w:multiLevelType w:val="multilevel"/>
    <w:tmpl w:val="FF7014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5C6E3118"/>
    <w:multiLevelType w:val="multilevel"/>
    <w:tmpl w:val="53207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4F2366"/>
    <w:multiLevelType w:val="hybridMultilevel"/>
    <w:tmpl w:val="793095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F27F5"/>
    <w:multiLevelType w:val="hybridMultilevel"/>
    <w:tmpl w:val="0602D3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6"/>
    <w:rsid w:val="000545FC"/>
    <w:rsid w:val="0029480F"/>
    <w:rsid w:val="002B1E03"/>
    <w:rsid w:val="002C179A"/>
    <w:rsid w:val="00373846"/>
    <w:rsid w:val="00514698"/>
    <w:rsid w:val="00571A81"/>
    <w:rsid w:val="005E4444"/>
    <w:rsid w:val="007314CC"/>
    <w:rsid w:val="00742BDC"/>
    <w:rsid w:val="008771B2"/>
    <w:rsid w:val="008B128F"/>
    <w:rsid w:val="00AB66C1"/>
    <w:rsid w:val="00B35148"/>
    <w:rsid w:val="00C11E22"/>
    <w:rsid w:val="00C5683C"/>
    <w:rsid w:val="00C66DA6"/>
    <w:rsid w:val="00C75F29"/>
    <w:rsid w:val="00C90115"/>
    <w:rsid w:val="00FB5881"/>
    <w:rsid w:val="00FB636D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2C552-EACA-4B03-8285-53827328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C58A7"/>
    <w:pPr>
      <w:spacing w:after="15" w:line="248" w:lineRule="auto"/>
      <w:ind w:left="10" w:hanging="10"/>
      <w:jc w:val="both"/>
    </w:pPr>
    <w:rPr>
      <w:rFonts w:ascii="Calibri" w:eastAsia="Calibri" w:hAnsi="Calibri" w:cs="Calibri"/>
      <w:color w:val="000000"/>
      <w:lang w:eastAsia="et-EE"/>
    </w:rPr>
  </w:style>
  <w:style w:type="paragraph" w:styleId="Pealkiri1">
    <w:name w:val="heading 1"/>
    <w:next w:val="Normaallaad"/>
    <w:link w:val="Pealkiri1Mrk"/>
    <w:uiPriority w:val="9"/>
    <w:unhideWhenUsed/>
    <w:qFormat/>
    <w:rsid w:val="00FC58A7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C58A7"/>
    <w:rPr>
      <w:rFonts w:ascii="Calibri" w:eastAsia="Calibri" w:hAnsi="Calibri" w:cs="Calibri"/>
      <w:b/>
      <w:color w:val="000000"/>
      <w:lang w:eastAsia="et-EE"/>
    </w:rPr>
  </w:style>
  <w:style w:type="table" w:customStyle="1" w:styleId="TableGrid">
    <w:name w:val="TableGrid"/>
    <w:rsid w:val="00FC58A7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FC58A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37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3846"/>
    <w:rPr>
      <w:rFonts w:ascii="Calibri" w:eastAsia="Calibri" w:hAnsi="Calibri" w:cs="Calibri"/>
      <w:color w:val="00000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37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3846"/>
    <w:rPr>
      <w:rFonts w:ascii="Calibri" w:eastAsia="Calibri" w:hAnsi="Calibri" w:cs="Calibri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C5CED4B324F4C880F39005C10BDAC" ma:contentTypeVersion="10" ma:contentTypeDescription="Loo uus dokument" ma:contentTypeScope="" ma:versionID="34bf951af57fc514693db68c5c7d68cd">
  <xsd:schema xmlns:xsd="http://www.w3.org/2001/XMLSchema" xmlns:xs="http://www.w3.org/2001/XMLSchema" xmlns:p="http://schemas.microsoft.com/office/2006/metadata/properties" xmlns:ns2="f9e605ff-bd3d-4878-9e30-75b5f7ab043b" xmlns:ns3="7d2c81c1-fa71-4ebd-bb35-b635fee8b68f" targetNamespace="http://schemas.microsoft.com/office/2006/metadata/properties" ma:root="true" ma:fieldsID="bd70003e1f0db981bb4a0e27ad6d1f71" ns2:_="" ns3:_="">
    <xsd:import namespace="f9e605ff-bd3d-4878-9e30-75b5f7ab043b"/>
    <xsd:import namespace="7d2c81c1-fa71-4ebd-bb35-b635fee8b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05ff-bd3d-4878-9e30-75b5f7ab0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81c1-fa71-4ebd-bb35-b635fee8b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ED6A6-2711-43E6-9E21-4DAE422BED50}"/>
</file>

<file path=customXml/itemProps2.xml><?xml version="1.0" encoding="utf-8"?>
<ds:datastoreItem xmlns:ds="http://schemas.openxmlformats.org/officeDocument/2006/customXml" ds:itemID="{9443C321-65B2-41CF-AE91-0430C2105DAA}"/>
</file>

<file path=customXml/itemProps3.xml><?xml version="1.0" encoding="utf-8"?>
<ds:datastoreItem xmlns:ds="http://schemas.openxmlformats.org/officeDocument/2006/customXml" ds:itemID="{78F5EAB3-44C4-4240-B083-5315A131F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1100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Luua Metsanduskool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Mölder</dc:creator>
  <cp:keywords/>
  <dc:description/>
  <cp:lastModifiedBy>Marje Kask</cp:lastModifiedBy>
  <cp:revision>9</cp:revision>
  <dcterms:created xsi:type="dcterms:W3CDTF">2019-02-27T13:48:00Z</dcterms:created>
  <dcterms:modified xsi:type="dcterms:W3CDTF">2019-09-02T14:17:00Z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0x010100B61C5CED4B324F4C880F39005C10BDAC</vt:lpwstr>
  </property>
</Properties>
</file>